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F" w:rsidRDefault="0060520F" w:rsidP="0060520F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93C05">
        <w:rPr>
          <w:rFonts w:cstheme="minorHAnsi"/>
          <w:b/>
          <w:bCs/>
          <w:sz w:val="24"/>
          <w:szCs w:val="24"/>
          <w:u w:val="single"/>
        </w:rPr>
        <w:t>NAAC DVV CLARIFICATIONS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The Institution ensures implementation of its stated Code of Ethics for research through the following: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1. Inclusion of research ethics in the research methodology course work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2. Presence of Ethics committee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3. Plagiarism check through software</w:t>
      </w:r>
    </w:p>
    <w:p w:rsidR="00725918" w:rsidRPr="00725918" w:rsidRDefault="00725918" w:rsidP="00725918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  <w:r w:rsidRPr="00725918">
        <w:rPr>
          <w:rFonts w:eastAsia="Times New Roman" w:cstheme="minorHAnsi"/>
          <w:b/>
          <w:bCs/>
          <w:color w:val="333333"/>
          <w:sz w:val="24"/>
          <w:szCs w:val="24"/>
          <w:lang w:eastAsia="en-IN"/>
        </w:rPr>
        <w:t>4. Research Advisory Committee</w:t>
      </w:r>
    </w:p>
    <w:p w:rsidR="00725918" w:rsidRPr="00A54EA1" w:rsidRDefault="00725918" w:rsidP="0072591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 xml:space="preserve">HEI </w:t>
      </w:r>
      <w:proofErr w:type="gramStart"/>
      <w:r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Input :</w:t>
      </w:r>
      <w:proofErr w:type="gramEnd"/>
    </w:p>
    <w:p w:rsidR="00725918" w:rsidRPr="00A54EA1" w:rsidRDefault="00725918" w:rsidP="0072591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A54EA1">
        <w:rPr>
          <w:rFonts w:ascii="Tahoma" w:eastAsia="Times New Roman" w:hAnsi="Tahoma" w:cs="Tahoma"/>
          <w:color w:val="9932CC"/>
          <w:sz w:val="18"/>
          <w:szCs w:val="18"/>
          <w:lang w:eastAsia="en-IN"/>
        </w:rPr>
        <w:t>A. All of the above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60520F" w:rsidRPr="00C93C05" w:rsidTr="008D6CF8">
        <w:trPr>
          <w:trHeight w:val="683"/>
        </w:trPr>
        <w:tc>
          <w:tcPr>
            <w:tcW w:w="4508" w:type="dxa"/>
            <w:vAlign w:val="center"/>
          </w:tcPr>
          <w:p w:rsidR="0060520F" w:rsidRPr="00C93C05" w:rsidRDefault="0060520F" w:rsidP="008D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:rsidR="0060520F" w:rsidRPr="00C93C05" w:rsidRDefault="0060520F" w:rsidP="008D6C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93C05">
              <w:rPr>
                <w:rFonts w:cstheme="minorHAnsi"/>
                <w:b/>
                <w:bCs/>
                <w:sz w:val="24"/>
                <w:szCs w:val="24"/>
              </w:rPr>
              <w:t>HEI RESPONSE</w:t>
            </w:r>
          </w:p>
        </w:tc>
      </w:tr>
      <w:tr w:rsidR="00A4209F" w:rsidRPr="00C93C05" w:rsidTr="00725918">
        <w:trPr>
          <w:trHeight w:val="665"/>
        </w:trPr>
        <w:tc>
          <w:tcPr>
            <w:tcW w:w="4508" w:type="dxa"/>
            <w:vAlign w:val="center"/>
          </w:tcPr>
          <w:p w:rsidR="00FB6321" w:rsidRPr="00C93C05" w:rsidRDefault="001F162F" w:rsidP="00FB6321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1. Provide</w:t>
            </w:r>
            <w:r w:rsidR="00FB6321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the Copy of the syllabus of the research methodology course work. </w:t>
            </w:r>
          </w:p>
          <w:p w:rsidR="00A4209F" w:rsidRPr="00C93C05" w:rsidRDefault="00A4209F" w:rsidP="00FB632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A4209F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Copy of the syllabus of the research methodology course work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is enclosed.</w:t>
            </w:r>
          </w:p>
        </w:tc>
      </w:tr>
      <w:tr w:rsidR="00A4209F" w:rsidRPr="00C93C05" w:rsidTr="00725918">
        <w:trPr>
          <w:trHeight w:val="953"/>
        </w:trPr>
        <w:tc>
          <w:tcPr>
            <w:tcW w:w="4508" w:type="dxa"/>
            <w:vAlign w:val="center"/>
          </w:tcPr>
          <w:p w:rsidR="00A4209F" w:rsidRPr="00725918" w:rsidRDefault="001F162F" w:rsidP="00FB6321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2) Provide</w:t>
            </w:r>
            <w:r w:rsidR="00FB6321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the Constitution of the ethics committee and its proceedings approved by the appropriate body. </w:t>
            </w:r>
          </w:p>
        </w:tc>
        <w:tc>
          <w:tcPr>
            <w:tcW w:w="4508" w:type="dxa"/>
          </w:tcPr>
          <w:p w:rsidR="00A4209F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the ethic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s committee and its proceedings are attached.</w:t>
            </w:r>
          </w:p>
        </w:tc>
      </w:tr>
      <w:tr w:rsidR="00FB6321" w:rsidRPr="00C93C05" w:rsidTr="00F450B0">
        <w:trPr>
          <w:trHeight w:val="917"/>
        </w:trPr>
        <w:tc>
          <w:tcPr>
            <w:tcW w:w="4508" w:type="dxa"/>
            <w:vAlign w:val="center"/>
          </w:tcPr>
          <w:p w:rsidR="00FB6321" w:rsidRPr="00725918" w:rsidRDefault="001F162F" w:rsidP="00725918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3) P</w:t>
            </w:r>
            <w:r w:rsidR="00FB6321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rovide the Constitution of research advisory committee and its proceedings approved by the appropriate body. </w:t>
            </w:r>
          </w:p>
        </w:tc>
        <w:tc>
          <w:tcPr>
            <w:tcW w:w="4508" w:type="dxa"/>
          </w:tcPr>
          <w:p w:rsidR="00FB6321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research advisory committee and its proceedings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are provided.</w:t>
            </w:r>
          </w:p>
        </w:tc>
      </w:tr>
      <w:tr w:rsidR="00FB6321" w:rsidRPr="00C93C05" w:rsidTr="00F450B0">
        <w:trPr>
          <w:trHeight w:val="917"/>
        </w:trPr>
        <w:tc>
          <w:tcPr>
            <w:tcW w:w="4508" w:type="dxa"/>
            <w:vAlign w:val="center"/>
          </w:tcPr>
          <w:p w:rsidR="00FB6321" w:rsidRPr="00725918" w:rsidRDefault="00FB6321" w:rsidP="00FB6321">
            <w:pP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4)</w:t>
            </w:r>
            <w:r w:rsidR="001F162F"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P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rovide the Bills of purchase of plagiarism check software in the name of the HEI</w:t>
            </w:r>
          </w:p>
        </w:tc>
        <w:tc>
          <w:tcPr>
            <w:tcW w:w="4508" w:type="dxa"/>
          </w:tcPr>
          <w:p w:rsidR="00FB6321" w:rsidRPr="00C93C05" w:rsidRDefault="00930344" w:rsidP="00A4209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Pl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agiarism check software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details are enclosed.</w:t>
            </w:r>
          </w:p>
        </w:tc>
      </w:tr>
    </w:tbl>
    <w:p w:rsidR="0060520F" w:rsidRPr="00C93C05" w:rsidRDefault="0060520F" w:rsidP="0060520F">
      <w:pPr>
        <w:rPr>
          <w:rFonts w:cstheme="minorHAnsi"/>
          <w:b/>
          <w:bCs/>
          <w:sz w:val="24"/>
          <w:szCs w:val="24"/>
        </w:rPr>
      </w:pPr>
      <w:r w:rsidRPr="00C93C05">
        <w:rPr>
          <w:rFonts w:cstheme="minorHAnsi"/>
          <w:b/>
          <w:bCs/>
          <w:sz w:val="24"/>
          <w:szCs w:val="24"/>
        </w:rPr>
        <w:t>LIST OF DOCUMENTS UPLOADED</w:t>
      </w:r>
    </w:p>
    <w:tbl>
      <w:tblPr>
        <w:tblStyle w:val="TableGrid"/>
        <w:tblW w:w="0" w:type="auto"/>
        <w:tblLook w:val="04A0"/>
      </w:tblPr>
      <w:tblGrid>
        <w:gridCol w:w="1165"/>
        <w:gridCol w:w="5166"/>
        <w:gridCol w:w="2609"/>
      </w:tblGrid>
      <w:tr w:rsidR="0060520F" w:rsidRPr="00C93C05" w:rsidTr="00A4209F">
        <w:trPr>
          <w:trHeight w:val="586"/>
        </w:trPr>
        <w:tc>
          <w:tcPr>
            <w:tcW w:w="1165" w:type="dxa"/>
            <w:vAlign w:val="center"/>
          </w:tcPr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166" w:type="dxa"/>
            <w:vAlign w:val="center"/>
          </w:tcPr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LINK TO THE</w:t>
            </w:r>
          </w:p>
          <w:p w:rsidR="0060520F" w:rsidRPr="00C93C05" w:rsidRDefault="0060520F" w:rsidP="006052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C05">
              <w:rPr>
                <w:rFonts w:cstheme="minorHAnsi"/>
                <w:b/>
                <w:bCs/>
                <w:sz w:val="24"/>
                <w:szCs w:val="24"/>
              </w:rPr>
              <w:t>RELEVANT DOCUMENT</w:t>
            </w:r>
          </w:p>
        </w:tc>
      </w:tr>
      <w:tr w:rsidR="00C93C05" w:rsidRPr="00C93C05" w:rsidTr="00725918">
        <w:trPr>
          <w:trHeight w:val="575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C93C05" w:rsidRPr="00C93C05" w:rsidRDefault="00C93C05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C93C05">
              <w:rPr>
                <w:rFonts w:cstheme="minorHAnsi"/>
                <w:sz w:val="24"/>
                <w:szCs w:val="24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:rsidR="00C93C05" w:rsidRPr="00C93C05" w:rsidRDefault="008D6577" w:rsidP="00C93C05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hyperlink r:id="rId8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  <w:p w:rsidR="00C93C05" w:rsidRPr="00C93C05" w:rsidRDefault="00C93C05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</w:tr>
      <w:tr w:rsidR="00C93C05" w:rsidRPr="00C93C05" w:rsidTr="00725918">
        <w:trPr>
          <w:trHeight w:val="512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S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yllabus of the research methodology course work</w:t>
            </w:r>
          </w:p>
        </w:tc>
        <w:tc>
          <w:tcPr>
            <w:tcW w:w="2609" w:type="dxa"/>
            <w:vAlign w:val="center"/>
          </w:tcPr>
          <w:p w:rsidR="00C93C05" w:rsidRPr="00C93C05" w:rsidRDefault="008D6577" w:rsidP="00364FA9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hyperlink r:id="rId9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  <w:p w:rsidR="00C93C05" w:rsidRPr="00C93C05" w:rsidRDefault="00C93C05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</w:p>
        </w:tc>
      </w:tr>
      <w:tr w:rsidR="00C93C05" w:rsidRPr="00C93C05" w:rsidTr="00A4209F">
        <w:trPr>
          <w:trHeight w:val="786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the ethic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s committee and its proceedings</w:t>
            </w:r>
          </w:p>
        </w:tc>
        <w:tc>
          <w:tcPr>
            <w:tcW w:w="2609" w:type="dxa"/>
            <w:vAlign w:val="center"/>
          </w:tcPr>
          <w:p w:rsidR="00C93C05" w:rsidRPr="00C93C05" w:rsidRDefault="008D6577" w:rsidP="00364FA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hyperlink r:id="rId10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  <w:tr w:rsidR="00C93C05" w:rsidRPr="00C93C05" w:rsidTr="00A4209F">
        <w:trPr>
          <w:trHeight w:val="786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Constitution of research advisory committee and its proceedings</w:t>
            </w:r>
          </w:p>
        </w:tc>
        <w:tc>
          <w:tcPr>
            <w:tcW w:w="2609" w:type="dxa"/>
            <w:vAlign w:val="center"/>
          </w:tcPr>
          <w:p w:rsidR="00C93C05" w:rsidRPr="00C93C05" w:rsidRDefault="008D6577" w:rsidP="00364FA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hyperlink r:id="rId11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  <w:tr w:rsidR="00C93C05" w:rsidRPr="00C93C05" w:rsidTr="00A4209F">
        <w:trPr>
          <w:trHeight w:val="786"/>
        </w:trPr>
        <w:tc>
          <w:tcPr>
            <w:tcW w:w="1165" w:type="dxa"/>
            <w:vAlign w:val="center"/>
          </w:tcPr>
          <w:p w:rsidR="00C93C05" w:rsidRPr="00C93C05" w:rsidRDefault="00C93C05" w:rsidP="00364F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66" w:type="dxa"/>
            <w:vAlign w:val="center"/>
          </w:tcPr>
          <w:p w:rsidR="00C93C05" w:rsidRPr="00C93C05" w:rsidRDefault="00930344" w:rsidP="00364FA9">
            <w:pP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Pl</w:t>
            </w:r>
            <w:r w:rsidRPr="00C93C05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agiarism check software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details</w:t>
            </w:r>
          </w:p>
        </w:tc>
        <w:tc>
          <w:tcPr>
            <w:tcW w:w="2609" w:type="dxa"/>
            <w:vAlign w:val="center"/>
          </w:tcPr>
          <w:p w:rsidR="00C93C05" w:rsidRPr="00C93C05" w:rsidRDefault="008D6577" w:rsidP="00364FA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hyperlink r:id="rId12" w:history="1">
              <w:r w:rsidR="00C93C05" w:rsidRPr="00C93C05">
                <w:rPr>
                  <w:rStyle w:val="Hyperlink"/>
                  <w:rFonts w:eastAsia="Times New Roman" w:cstheme="minorHAnsi"/>
                  <w:sz w:val="24"/>
                  <w:szCs w:val="24"/>
                  <w:lang w:eastAsia="en-IN"/>
                </w:rPr>
                <w:t>View Document</w:t>
              </w:r>
            </w:hyperlink>
          </w:p>
        </w:tc>
      </w:tr>
    </w:tbl>
    <w:p w:rsidR="0060520F" w:rsidRPr="00C93C05" w:rsidRDefault="0060520F" w:rsidP="00FB2F72">
      <w:pPr>
        <w:rPr>
          <w:rFonts w:cstheme="minorHAnsi"/>
          <w:b/>
          <w:bCs/>
          <w:sz w:val="24"/>
          <w:szCs w:val="24"/>
        </w:rPr>
      </w:pPr>
    </w:p>
    <w:sectPr w:rsidR="0060520F" w:rsidRPr="00C93C05" w:rsidSect="00FB2F72">
      <w:headerReference w:type="default" r:id="rId13"/>
      <w:pgSz w:w="11906" w:h="16838"/>
      <w:pgMar w:top="9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89" w:rsidRDefault="00385489" w:rsidP="00937204">
      <w:pPr>
        <w:spacing w:after="0" w:line="240" w:lineRule="auto"/>
      </w:pPr>
      <w:r>
        <w:separator/>
      </w:r>
    </w:p>
  </w:endnote>
  <w:endnote w:type="continuationSeparator" w:id="0">
    <w:p w:rsidR="00385489" w:rsidRDefault="00385489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89" w:rsidRDefault="00385489" w:rsidP="00937204">
      <w:pPr>
        <w:spacing w:after="0" w:line="240" w:lineRule="auto"/>
      </w:pPr>
      <w:r>
        <w:separator/>
      </w:r>
    </w:p>
  </w:footnote>
  <w:footnote w:type="continuationSeparator" w:id="0">
    <w:p w:rsidR="00385489" w:rsidRDefault="00385489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eastAsia="en-IN" w:bidi="ta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 xml:space="preserve">Affiliated to </w:t>
    </w:r>
    <w:proofErr w:type="spellStart"/>
    <w:r w:rsidRPr="00937204">
      <w:rPr>
        <w:b/>
        <w:bCs/>
        <w:color w:val="0070C0"/>
        <w:sz w:val="24"/>
        <w:szCs w:val="24"/>
      </w:rPr>
      <w:t>Bharathiar</w:t>
    </w:r>
    <w:proofErr w:type="spellEnd"/>
    <w:r w:rsidRPr="00937204">
      <w:rPr>
        <w:b/>
        <w:bCs/>
        <w:color w:val="0070C0"/>
        <w:sz w:val="24"/>
        <w:szCs w:val="24"/>
      </w:rPr>
      <w:t xml:space="preserve"> University, Coimbatore</w:t>
    </w:r>
  </w:p>
  <w:p w:rsidR="00937204" w:rsidRPr="00937204" w:rsidRDefault="008D6577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 w:rsidRPr="008D6577">
      <w:rPr>
        <w:b/>
        <w:bCs/>
        <w:noProof/>
        <w:color w:val="0070C0"/>
        <w:sz w:val="24"/>
        <w:szCs w:val="24"/>
      </w:rPr>
      <w:pict>
        <v:line id="Straight Connector 14" o:spid="_x0000_s4097" style="position:absolute;left:0;text-align:left;z-index:251660288;visibility:visible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:rsidR="00937204" w:rsidRDefault="00937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4466"/>
    <w:rsid w:val="00066212"/>
    <w:rsid w:val="001A7353"/>
    <w:rsid w:val="001F162F"/>
    <w:rsid w:val="00264355"/>
    <w:rsid w:val="002E557A"/>
    <w:rsid w:val="002F1DC1"/>
    <w:rsid w:val="003374FF"/>
    <w:rsid w:val="00385489"/>
    <w:rsid w:val="00504FAD"/>
    <w:rsid w:val="0052594D"/>
    <w:rsid w:val="0060520F"/>
    <w:rsid w:val="00673FE4"/>
    <w:rsid w:val="006A6F60"/>
    <w:rsid w:val="006E7C6C"/>
    <w:rsid w:val="00704243"/>
    <w:rsid w:val="00725918"/>
    <w:rsid w:val="008228F7"/>
    <w:rsid w:val="008918A2"/>
    <w:rsid w:val="008D6577"/>
    <w:rsid w:val="008D6CF8"/>
    <w:rsid w:val="0092568E"/>
    <w:rsid w:val="00930344"/>
    <w:rsid w:val="00937204"/>
    <w:rsid w:val="009B7F51"/>
    <w:rsid w:val="00A4209F"/>
    <w:rsid w:val="00AD4466"/>
    <w:rsid w:val="00C65292"/>
    <w:rsid w:val="00C93C05"/>
    <w:rsid w:val="00D266F4"/>
    <w:rsid w:val="00D72E48"/>
    <w:rsid w:val="00E92D4C"/>
    <w:rsid w:val="00FB2F72"/>
    <w:rsid w:val="00FB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16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II/3.4.1/Certificat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DVV/Criterion-III/3.4.1/Plagiaris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DVV/Criterion-III/3.4.1/Research%20Advisory%20Committe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c.ac.in/iqac/naac2023/DVV/Criterion-III/3.4.1/Ethics%20Committe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II/3.4.1/Syllabus-Research%20Methodology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160A-C087-41AA-BEC0-146764B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Admin</cp:lastModifiedBy>
  <cp:revision>2</cp:revision>
  <cp:lastPrinted>2023-05-05T05:23:00Z</cp:lastPrinted>
  <dcterms:created xsi:type="dcterms:W3CDTF">2023-05-05T05:23:00Z</dcterms:created>
  <dcterms:modified xsi:type="dcterms:W3CDTF">2023-05-05T05:23:00Z</dcterms:modified>
</cp:coreProperties>
</file>