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1-Accent5"/>
        <w:tblW w:w="9303" w:type="dxa"/>
        <w:tblLook w:val="04A0"/>
      </w:tblPr>
      <w:tblGrid>
        <w:gridCol w:w="9303"/>
      </w:tblGrid>
      <w:tr w:rsidR="00222D77" w:rsidRPr="00222D77" w:rsidTr="00222D77">
        <w:trPr>
          <w:cnfStyle w:val="100000000000"/>
          <w:trHeight w:val="507"/>
        </w:trPr>
        <w:tc>
          <w:tcPr>
            <w:cnfStyle w:val="001000000000"/>
            <w:tcW w:w="9303" w:type="dxa"/>
            <w:vAlign w:val="center"/>
          </w:tcPr>
          <w:p w:rsidR="00222D77" w:rsidRPr="004975A9" w:rsidRDefault="00222D77" w:rsidP="00222D77">
            <w:pPr>
              <w:pStyle w:val="normal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28"/>
                <w:szCs w:val="24"/>
              </w:rPr>
            </w:pPr>
            <w:r w:rsidRPr="004975A9">
              <w:rPr>
                <w:rFonts w:ascii="Times New Roman" w:eastAsia="Verdana" w:hAnsi="Times New Roman" w:cs="Times New Roman"/>
                <w:color w:val="000000" w:themeColor="text1"/>
                <w:sz w:val="32"/>
                <w:szCs w:val="24"/>
              </w:rPr>
              <w:t>7.1 Institutional Values and Social Responsibilities</w:t>
            </w:r>
          </w:p>
        </w:tc>
      </w:tr>
      <w:tr w:rsidR="00222D77" w:rsidRPr="00222D77" w:rsidTr="00222D77">
        <w:trPr>
          <w:cnfStyle w:val="000000100000"/>
          <w:trHeight w:val="893"/>
        </w:trPr>
        <w:tc>
          <w:tcPr>
            <w:cnfStyle w:val="001000000000"/>
            <w:tcW w:w="9303" w:type="dxa"/>
            <w:vAlign w:val="center"/>
          </w:tcPr>
          <w:p w:rsidR="00222D77" w:rsidRPr="00222D77" w:rsidRDefault="00222D77" w:rsidP="00222D77">
            <w:pPr>
              <w:pStyle w:val="normal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222D77">
              <w:rPr>
                <w:rFonts w:ascii="Times New Roman" w:eastAsia="Verdana" w:hAnsi="Times New Roman" w:cs="Times New Roman"/>
                <w:sz w:val="24"/>
                <w:szCs w:val="24"/>
              </w:rPr>
              <w:t>7.1.1</w:t>
            </w:r>
            <w:r w:rsidR="004B5A99">
              <w:rPr>
                <w:rFonts w:ascii="Times New Roman" w:eastAsia="Verdana" w:hAnsi="Times New Roman" w:cs="Times New Roman"/>
                <w:sz w:val="24"/>
                <w:szCs w:val="24"/>
              </w:rPr>
              <w:t>0</w:t>
            </w:r>
            <w:r w:rsidRPr="00222D7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The Institution has prescribed code of conduct for students, teachers, administrators and other staff and conducts periodic programmes in this regard</w:t>
            </w:r>
          </w:p>
        </w:tc>
      </w:tr>
    </w:tbl>
    <w:p w:rsidR="00C97FAA" w:rsidRDefault="00ED714F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pt;margin-top:13.1pt;width:459.75pt;height:28.5pt;z-index:251658240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8B5963" w:rsidRDefault="008B5963" w:rsidP="008B5963">
                  <w:pPr>
                    <w:pStyle w:val="normal0"/>
                    <w:jc w:val="center"/>
                  </w:pPr>
                  <w:r>
                    <w:rPr>
                      <w:rFonts w:ascii="Times New Roman" w:eastAsia="Verdana" w:hAnsi="Times New Roman" w:cs="Times New Roman"/>
                      <w:b/>
                      <w:sz w:val="26"/>
                      <w:szCs w:val="26"/>
                    </w:rPr>
                    <w:t xml:space="preserve">Details of the </w:t>
                  </w:r>
                  <w:r w:rsidR="004975A9">
                    <w:rPr>
                      <w:rFonts w:ascii="Times New Roman" w:eastAsia="Verdana" w:hAnsi="Times New Roman" w:cs="Times New Roman"/>
                      <w:b/>
                      <w:sz w:val="26"/>
                      <w:szCs w:val="26"/>
                    </w:rPr>
                    <w:t>various Programmes Organized and its Reports</w:t>
                  </w:r>
                </w:p>
              </w:txbxContent>
            </v:textbox>
          </v:shape>
        </w:pict>
      </w:r>
    </w:p>
    <w:p w:rsidR="00C97FAA" w:rsidRDefault="00C97FAA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tbl>
      <w:tblPr>
        <w:tblStyle w:val="ColorfulList"/>
        <w:tblW w:w="9334" w:type="dxa"/>
        <w:tblLook w:val="04A0"/>
      </w:tblPr>
      <w:tblGrid>
        <w:gridCol w:w="1270"/>
        <w:gridCol w:w="4418"/>
        <w:gridCol w:w="3646"/>
      </w:tblGrid>
      <w:tr w:rsidR="009A31AB" w:rsidTr="0005173C">
        <w:trPr>
          <w:cnfStyle w:val="100000000000"/>
          <w:trHeight w:val="726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S.No</w:t>
            </w:r>
          </w:p>
        </w:tc>
        <w:tc>
          <w:tcPr>
            <w:tcW w:w="4418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Contents</w:t>
            </w:r>
          </w:p>
        </w:tc>
        <w:tc>
          <w:tcPr>
            <w:tcW w:w="3646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cnfStyle w:val="100000000000"/>
              <w:rPr>
                <w:rFonts w:ascii="Times New Roman" w:eastAsia="Verdana" w:hAnsi="Times New Roman" w:cs="Times New Roman"/>
                <w:b w:val="0"/>
                <w:sz w:val="28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sz w:val="28"/>
                <w:szCs w:val="24"/>
              </w:rPr>
              <w:t>Link</w:t>
            </w:r>
          </w:p>
        </w:tc>
      </w:tr>
      <w:tr w:rsidR="009A31AB" w:rsidTr="0005173C">
        <w:trPr>
          <w:cnfStyle w:val="000000100000"/>
          <w:trHeight w:val="1488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18" w:type="dxa"/>
            <w:vAlign w:val="center"/>
          </w:tcPr>
          <w:p w:rsidR="009A31AB" w:rsidRPr="00C97FAA" w:rsidRDefault="003224CE" w:rsidP="00C97FAA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 xml:space="preserve">Annual </w:t>
            </w:r>
            <w:r w:rsidR="0005173C" w:rsidRPr="0005173C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Awareness Programme</w:t>
            </w:r>
          </w:p>
        </w:tc>
        <w:tc>
          <w:tcPr>
            <w:tcW w:w="3646" w:type="dxa"/>
            <w:vAlign w:val="center"/>
          </w:tcPr>
          <w:p w:rsidR="009A31AB" w:rsidRDefault="00C97FAA" w:rsidP="00C97FAA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C97FAA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2" name="image1.png" descr="C:\Users\admin\Desktop\pdficon.png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AB" w:rsidTr="0005173C">
        <w:trPr>
          <w:trHeight w:val="1536"/>
        </w:trPr>
        <w:tc>
          <w:tcPr>
            <w:cnfStyle w:val="001000000000"/>
            <w:tcW w:w="1270" w:type="dxa"/>
            <w:vAlign w:val="center"/>
          </w:tcPr>
          <w:p w:rsidR="009A31AB" w:rsidRPr="00C97FAA" w:rsidRDefault="009A31AB" w:rsidP="00C97FAA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18" w:type="dxa"/>
            <w:vAlign w:val="center"/>
          </w:tcPr>
          <w:p w:rsidR="009A31AB" w:rsidRPr="00C97FAA" w:rsidRDefault="0005173C" w:rsidP="00C97FAA">
            <w:pPr>
              <w:pStyle w:val="normal0"/>
              <w:cnfStyle w:val="0000000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05173C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Induction Programme</w:t>
            </w:r>
          </w:p>
        </w:tc>
        <w:tc>
          <w:tcPr>
            <w:tcW w:w="3646" w:type="dxa"/>
            <w:vAlign w:val="center"/>
          </w:tcPr>
          <w:p w:rsidR="009A31AB" w:rsidRDefault="00FA7228" w:rsidP="00C97FAA">
            <w:pPr>
              <w:pStyle w:val="normal0"/>
              <w:jc w:val="center"/>
              <w:cnfStyle w:val="0000000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7" name="image1.png" descr="C:\Users\admin\Desktop\pdficon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73C" w:rsidTr="0005173C">
        <w:trPr>
          <w:cnfStyle w:val="000000100000"/>
          <w:trHeight w:val="1536"/>
        </w:trPr>
        <w:tc>
          <w:tcPr>
            <w:cnfStyle w:val="001000000000"/>
            <w:tcW w:w="1270" w:type="dxa"/>
            <w:vAlign w:val="center"/>
          </w:tcPr>
          <w:p w:rsidR="0005173C" w:rsidRPr="00C97FAA" w:rsidRDefault="0005173C" w:rsidP="00A16A2D">
            <w:pPr>
              <w:pStyle w:val="normal0"/>
              <w:jc w:val="center"/>
              <w:rPr>
                <w:rFonts w:ascii="Times New Roman" w:eastAsia="Verdana" w:hAnsi="Times New Roman" w:cs="Times New Roman"/>
                <w:sz w:val="26"/>
                <w:szCs w:val="26"/>
              </w:rPr>
            </w:pPr>
            <w:r>
              <w:rPr>
                <w:rFonts w:ascii="Times New Roman" w:eastAsia="Verdana" w:hAnsi="Times New Roman" w:cs="Times New Roman"/>
                <w:sz w:val="26"/>
                <w:szCs w:val="26"/>
              </w:rPr>
              <w:t>3</w:t>
            </w:r>
            <w:r w:rsidRPr="00C97FAA">
              <w:rPr>
                <w:rFonts w:ascii="Times New Roman" w:eastAsia="Verdan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418" w:type="dxa"/>
            <w:vAlign w:val="center"/>
          </w:tcPr>
          <w:p w:rsidR="0005173C" w:rsidRPr="00C97FAA" w:rsidRDefault="0005173C" w:rsidP="00A16A2D">
            <w:pPr>
              <w:pStyle w:val="normal0"/>
              <w:cnfStyle w:val="000000100000"/>
              <w:rPr>
                <w:rFonts w:ascii="Times New Roman" w:eastAsia="Verdana" w:hAnsi="Times New Roman" w:cs="Times New Roman"/>
                <w:b/>
                <w:sz w:val="26"/>
                <w:szCs w:val="26"/>
              </w:rPr>
            </w:pPr>
            <w:r w:rsidRPr="0005173C">
              <w:rPr>
                <w:rFonts w:ascii="Times New Roman" w:eastAsia="Verdana" w:hAnsi="Times New Roman" w:cs="Times New Roman"/>
                <w:b/>
                <w:sz w:val="26"/>
                <w:szCs w:val="26"/>
              </w:rPr>
              <w:t>Faculty Development Programme</w:t>
            </w:r>
          </w:p>
        </w:tc>
        <w:tc>
          <w:tcPr>
            <w:tcW w:w="3646" w:type="dxa"/>
            <w:vAlign w:val="center"/>
          </w:tcPr>
          <w:p w:rsidR="0005173C" w:rsidRDefault="0005173C" w:rsidP="00A16A2D">
            <w:pPr>
              <w:pStyle w:val="normal0"/>
              <w:jc w:val="center"/>
              <w:cnfStyle w:val="00000010000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FA7228">
              <w:rPr>
                <w:rFonts w:ascii="Times New Roman" w:eastAsia="Verdana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52425" cy="400050"/>
                  <wp:effectExtent l="19050" t="0" r="9525" b="0"/>
                  <wp:docPr id="3" name="image1.png" descr="C:\Users\admin\Desktop\pdficon.png">
                    <a:hlinkClick xmlns:a="http://schemas.openxmlformats.org/drawingml/2006/main" r:id="rId9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31AB" w:rsidRDefault="009A31AB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p w:rsidR="00FA7228" w:rsidRPr="009A31AB" w:rsidRDefault="00FA7228">
      <w:pPr>
        <w:pStyle w:val="normal0"/>
        <w:rPr>
          <w:rFonts w:ascii="Times New Roman" w:eastAsia="Verdana" w:hAnsi="Times New Roman" w:cs="Times New Roman"/>
          <w:sz w:val="24"/>
          <w:szCs w:val="24"/>
        </w:rPr>
      </w:pPr>
    </w:p>
    <w:sectPr w:rsidR="00FA7228" w:rsidRPr="009A31AB" w:rsidSect="00F840C7">
      <w:headerReference w:type="default" r:id="rId10"/>
      <w:footerReference w:type="default" r:id="rId11"/>
      <w:pgSz w:w="11907" w:h="16839" w:code="9"/>
      <w:pgMar w:top="2793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B7E" w:rsidRDefault="00B86B7E" w:rsidP="00614F65">
      <w:pPr>
        <w:spacing w:after="0" w:line="240" w:lineRule="auto"/>
      </w:pPr>
      <w:r>
        <w:separator/>
      </w:r>
    </w:p>
  </w:endnote>
  <w:endnote w:type="continuationSeparator" w:id="1">
    <w:p w:rsidR="00B86B7E" w:rsidRDefault="00B86B7E" w:rsidP="0061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63" w:rsidRDefault="008B59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B7E" w:rsidRDefault="00B86B7E" w:rsidP="00614F65">
      <w:pPr>
        <w:spacing w:after="0" w:line="240" w:lineRule="auto"/>
      </w:pPr>
      <w:r>
        <w:separator/>
      </w:r>
    </w:p>
  </w:footnote>
  <w:footnote w:type="continuationSeparator" w:id="1">
    <w:p w:rsidR="00B86B7E" w:rsidRDefault="00B86B7E" w:rsidP="00614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63" w:rsidRDefault="008B5963" w:rsidP="00C97FA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F840C7">
      <w:rPr>
        <w:noProof/>
        <w:color w:val="000000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771525</wp:posOffset>
          </wp:positionH>
          <wp:positionV relativeFrom="page">
            <wp:posOffset>638175</wp:posOffset>
          </wp:positionV>
          <wp:extent cx="695960" cy="866775"/>
          <wp:effectExtent l="19050" t="0" r="889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96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714F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5pt;margin-top:48.85pt;width:396.15pt;height:73.85pt;z-index:-251658240;mso-position-horizontal-relative:page;mso-position-vertical-relative:page" filled="f" stroked="f">
          <v:textbox style="mso-next-textbox:#_x0000_s2049" inset="0,0,0,0">
            <w:txbxContent>
              <w:p w:rsidR="008B5963" w:rsidRPr="008557EA" w:rsidRDefault="008B5963" w:rsidP="00F840C7">
                <w:pPr>
                  <w:spacing w:before="21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2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KONGU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ARTS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AND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2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SCIENCE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2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28"/>
                  </w:rPr>
                  <w:t>COLLEGE</w:t>
                </w:r>
              </w:p>
              <w:p w:rsidR="008B5963" w:rsidRPr="008557EA" w:rsidRDefault="008B5963" w:rsidP="00F840C7">
                <w:pPr>
                  <w:spacing w:before="139"/>
                  <w:ind w:left="20"/>
                  <w:jc w:val="center"/>
                  <w:rPr>
                    <w:rFonts w:ascii="Verdana"/>
                    <w:b/>
                    <w:color w:val="000000" w:themeColor="text1"/>
                    <w:sz w:val="18"/>
                  </w:rPr>
                </w:pP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(An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Autonomous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Institution,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Affiliated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to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4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Bharathiar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5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University,</w:t>
                </w:r>
                <w:r w:rsidRPr="008557EA">
                  <w:rPr>
                    <w:rFonts w:ascii="Verdana"/>
                    <w:b/>
                    <w:color w:val="000000" w:themeColor="text1"/>
                    <w:spacing w:val="-6"/>
                    <w:sz w:val="18"/>
                  </w:rPr>
                  <w:t xml:space="preserve"> </w:t>
                </w:r>
                <w:r w:rsidRPr="008557EA">
                  <w:rPr>
                    <w:rFonts w:ascii="Verdana"/>
                    <w:b/>
                    <w:color w:val="000000" w:themeColor="text1"/>
                    <w:sz w:val="18"/>
                  </w:rPr>
                  <w:t>Coimbatore)</w:t>
                </w:r>
              </w:p>
              <w:p w:rsidR="008B5963" w:rsidRPr="008557EA" w:rsidRDefault="008B5963" w:rsidP="00F840C7">
                <w:pPr>
                  <w:spacing w:before="127"/>
                  <w:ind w:left="1458"/>
                  <w:rPr>
                    <w:rFonts w:ascii="Verdana" w:hAnsi="Verdana"/>
                    <w:b/>
                    <w:color w:val="000000" w:themeColor="text1"/>
                    <w:sz w:val="28"/>
                  </w:rPr>
                </w:pPr>
                <w:r>
                  <w:rPr>
                    <w:rFonts w:ascii="Verdana" w:hAnsi="Verdana"/>
                    <w:b/>
                    <w:color w:val="000000" w:themeColor="text1"/>
                    <w:sz w:val="28"/>
                  </w:rPr>
                  <w:t xml:space="preserve">         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ERODE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–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638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pacing w:val="-1"/>
                    <w:sz w:val="28"/>
                  </w:rPr>
                  <w:t xml:space="preserve"> </w:t>
                </w:r>
                <w:r w:rsidRPr="008557EA">
                  <w:rPr>
                    <w:rFonts w:ascii="Verdana" w:hAnsi="Verdana"/>
                    <w:b/>
                    <w:color w:val="000000" w:themeColor="text1"/>
                    <w:sz w:val="28"/>
                  </w:rPr>
                  <w:t>107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F65"/>
    <w:rsid w:val="00041BA7"/>
    <w:rsid w:val="0005173C"/>
    <w:rsid w:val="00164077"/>
    <w:rsid w:val="00181DF4"/>
    <w:rsid w:val="00222D77"/>
    <w:rsid w:val="00243475"/>
    <w:rsid w:val="00243A1B"/>
    <w:rsid w:val="002816FE"/>
    <w:rsid w:val="002A723B"/>
    <w:rsid w:val="003224CE"/>
    <w:rsid w:val="00350DD6"/>
    <w:rsid w:val="00381231"/>
    <w:rsid w:val="003954B5"/>
    <w:rsid w:val="004975A9"/>
    <w:rsid w:val="004A3BEC"/>
    <w:rsid w:val="004B4EAC"/>
    <w:rsid w:val="004B5A99"/>
    <w:rsid w:val="004D6322"/>
    <w:rsid w:val="00614F65"/>
    <w:rsid w:val="008445D6"/>
    <w:rsid w:val="008473B2"/>
    <w:rsid w:val="00894EB5"/>
    <w:rsid w:val="008B5963"/>
    <w:rsid w:val="0093365F"/>
    <w:rsid w:val="00966A47"/>
    <w:rsid w:val="00972847"/>
    <w:rsid w:val="009A31AB"/>
    <w:rsid w:val="00A12B48"/>
    <w:rsid w:val="00A250F6"/>
    <w:rsid w:val="00B26B5F"/>
    <w:rsid w:val="00B74EF0"/>
    <w:rsid w:val="00B86B7E"/>
    <w:rsid w:val="00BA6CB2"/>
    <w:rsid w:val="00C97FAA"/>
    <w:rsid w:val="00ED714F"/>
    <w:rsid w:val="00F840C7"/>
    <w:rsid w:val="00FA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1B"/>
  </w:style>
  <w:style w:type="paragraph" w:styleId="Heading1">
    <w:name w:val="heading 1"/>
    <w:basedOn w:val="normal0"/>
    <w:next w:val="normal0"/>
    <w:rsid w:val="00614F6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14F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14F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14F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14F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614F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4F65"/>
  </w:style>
  <w:style w:type="paragraph" w:styleId="Title">
    <w:name w:val="Title"/>
    <w:basedOn w:val="normal0"/>
    <w:next w:val="normal0"/>
    <w:rsid w:val="00614F6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14F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4F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31AB"/>
  </w:style>
  <w:style w:type="paragraph" w:styleId="Footer">
    <w:name w:val="footer"/>
    <w:basedOn w:val="Normal"/>
    <w:link w:val="FooterChar"/>
    <w:uiPriority w:val="99"/>
    <w:semiHidden/>
    <w:unhideWhenUsed/>
    <w:rsid w:val="009A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31AB"/>
  </w:style>
  <w:style w:type="table" w:styleId="TableGrid">
    <w:name w:val="Table Grid"/>
    <w:basedOn w:val="TableNormal"/>
    <w:uiPriority w:val="59"/>
    <w:rsid w:val="009A3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AA"/>
    <w:rPr>
      <w:rFonts w:ascii="Tahoma" w:hAnsi="Tahoma" w:cs="Tahoma"/>
      <w:sz w:val="16"/>
      <w:szCs w:val="16"/>
    </w:rPr>
  </w:style>
  <w:style w:type="table" w:styleId="ColorfulList">
    <w:name w:val="Colorful List"/>
    <w:basedOn w:val="TableNormal"/>
    <w:uiPriority w:val="72"/>
    <w:rsid w:val="00C97FA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diumShading1-Accent5">
    <w:name w:val="Medium Shading 1 Accent 5"/>
    <w:basedOn w:val="TableNormal"/>
    <w:uiPriority w:val="63"/>
    <w:rsid w:val="00222D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I/7.1.10/Induction%20Programm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sc.ac.in/iqac/naac2023/Criterion-VII/7.1.10/Awareness%20Programm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asc.ac.in/iqac/naac2023/Criterion-VII/7.1.10/Faculty%20Development%20Programm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bca-46</dc:creator>
  <cp:lastModifiedBy>ADMIN</cp:lastModifiedBy>
  <cp:revision>7</cp:revision>
  <dcterms:created xsi:type="dcterms:W3CDTF">2023-02-28T06:54:00Z</dcterms:created>
  <dcterms:modified xsi:type="dcterms:W3CDTF">2023-03-09T10:26:00Z</dcterms:modified>
</cp:coreProperties>
</file>