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51C" w14:textId="77777777" w:rsidR="00F27BE2" w:rsidRDefault="00F27BE2" w:rsidP="002D03BE">
      <w:pPr>
        <w:pStyle w:val="Default"/>
        <w:spacing w:line="360" w:lineRule="auto"/>
        <w:ind w:left="1134"/>
        <w:jc w:val="center"/>
        <w:rPr>
          <w:rFonts w:ascii="Verdana" w:eastAsia="Verdana" w:hAnsi="Verdana" w:cs="Verdana"/>
          <w:b/>
          <w:color w:val="FF0066"/>
          <w:sz w:val="28"/>
        </w:rPr>
      </w:pPr>
    </w:p>
    <w:p w14:paraId="22DAD138" w14:textId="3F990D70" w:rsidR="002D03BE" w:rsidRPr="002D03BE" w:rsidRDefault="00F2310C" w:rsidP="002D03BE">
      <w:pPr>
        <w:pStyle w:val="BodyText"/>
        <w:spacing w:line="360" w:lineRule="auto"/>
        <w:ind w:left="-284" w:right="-279"/>
        <w:jc w:val="center"/>
        <w:rPr>
          <w:color w:val="B036AA"/>
        </w:rPr>
      </w:pPr>
      <w:r w:rsidRPr="001D23E3">
        <w:rPr>
          <w:color w:val="B036AA"/>
        </w:rPr>
        <w:t>1.3.1</w:t>
      </w:r>
      <w:r w:rsidR="00451101">
        <w:rPr>
          <w:color w:val="B036AA"/>
        </w:rPr>
        <w:t xml:space="preserve"> </w:t>
      </w:r>
      <w:r w:rsidR="002D03BE">
        <w:rPr>
          <w:color w:val="B036AA"/>
        </w:rPr>
        <w:t xml:space="preserve">   </w:t>
      </w:r>
      <w:r w:rsidRPr="001D23E3">
        <w:rPr>
          <w:color w:val="B036AA"/>
        </w:rPr>
        <w:t xml:space="preserve">Institution integrates </w:t>
      </w:r>
      <w:r w:rsidR="00F27BE2" w:rsidRPr="001D23E3">
        <w:rPr>
          <w:color w:val="B036AA"/>
        </w:rPr>
        <w:t>C</w:t>
      </w:r>
      <w:r w:rsidRPr="001D23E3">
        <w:rPr>
          <w:color w:val="B036AA"/>
        </w:rPr>
        <w:t>rosscutting issues relevant to</w:t>
      </w:r>
    </w:p>
    <w:p w14:paraId="13C9751E" w14:textId="77777777" w:rsidR="001D23E3" w:rsidRDefault="001D23E3" w:rsidP="00451101">
      <w:pPr>
        <w:pStyle w:val="Default"/>
        <w:spacing w:line="360" w:lineRule="auto"/>
        <w:ind w:left="-284" w:right="-279"/>
        <w:jc w:val="center"/>
        <w:rPr>
          <w:rFonts w:ascii="Verdana" w:eastAsia="Verdana" w:hAnsi="Verdana" w:cs="Verdana"/>
          <w:b/>
          <w:bCs/>
          <w:color w:val="B036A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Human Values and </w:t>
      </w:r>
      <w:r w:rsidR="00F2310C" w:rsidRP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>Professional Ethics</w:t>
      </w:r>
      <w:r>
        <w:rPr>
          <w:rFonts w:ascii="Verdana" w:eastAsia="Verdana" w:hAnsi="Verdana" w:cs="Verdana"/>
          <w:b/>
          <w:bCs/>
          <w:color w:val="B036AA"/>
          <w:sz w:val="28"/>
          <w:szCs w:val="28"/>
        </w:rPr>
        <w:t>,</w:t>
      </w:r>
      <w:r w:rsidR="00F2310C" w:rsidRP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 Environment and</w:t>
      </w:r>
    </w:p>
    <w:p w14:paraId="329EB207" w14:textId="77777777" w:rsidR="00F2310C" w:rsidRPr="001D23E3" w:rsidRDefault="00F2310C" w:rsidP="00451101">
      <w:pPr>
        <w:pStyle w:val="Default"/>
        <w:spacing w:line="360" w:lineRule="auto"/>
        <w:ind w:left="-284" w:right="-279"/>
        <w:jc w:val="center"/>
        <w:rPr>
          <w:rFonts w:ascii="Verdana" w:eastAsia="Verdana" w:hAnsi="Verdana" w:cs="Verdana"/>
          <w:b/>
          <w:bCs/>
          <w:color w:val="B036AA"/>
          <w:sz w:val="28"/>
          <w:szCs w:val="28"/>
        </w:rPr>
      </w:pPr>
      <w:r w:rsidRP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Sustainability, </w:t>
      </w:r>
      <w:r w:rsidR="001D23E3" w:rsidRP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>Gende</w:t>
      </w:r>
      <w:r w:rsid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>r</w:t>
      </w:r>
      <w:r w:rsidRPr="001D23E3"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 into the Curriculum</w:t>
      </w:r>
    </w:p>
    <w:p w14:paraId="0D207DE1" w14:textId="77777777" w:rsidR="00F2310C" w:rsidRDefault="00F2310C" w:rsidP="00F2310C">
      <w:pPr>
        <w:pStyle w:val="Default"/>
        <w:spacing w:line="360" w:lineRule="auto"/>
        <w:jc w:val="center"/>
        <w:rPr>
          <w:rFonts w:ascii="Verdana" w:eastAsia="Verdana" w:hAnsi="Verdana" w:cs="Verdana"/>
          <w:b/>
          <w:color w:val="FF0066"/>
        </w:rPr>
      </w:pPr>
    </w:p>
    <w:tbl>
      <w:tblPr>
        <w:tblW w:w="9825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144"/>
        <w:gridCol w:w="3638"/>
      </w:tblGrid>
      <w:tr w:rsidR="00F2310C" w:rsidRPr="00925D87" w14:paraId="7A11D0A3" w14:textId="77777777" w:rsidTr="001D23E3">
        <w:trPr>
          <w:trHeight w:val="1344"/>
          <w:jc w:val="center"/>
        </w:trPr>
        <w:tc>
          <w:tcPr>
            <w:tcW w:w="1043" w:type="dxa"/>
            <w:tcBorders>
              <w:right w:val="single" w:sz="4" w:space="0" w:color="FFFFFF"/>
            </w:tcBorders>
            <w:shd w:val="clear" w:color="auto" w:fill="0070C0"/>
            <w:vAlign w:val="center"/>
          </w:tcPr>
          <w:p w14:paraId="3289D138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>S.No</w:t>
            </w:r>
            <w:proofErr w:type="spellEnd"/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5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0C0"/>
            <w:vAlign w:val="center"/>
          </w:tcPr>
          <w:p w14:paraId="6C2C18D3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>Particulars</w:t>
            </w:r>
          </w:p>
        </w:tc>
        <w:tc>
          <w:tcPr>
            <w:tcW w:w="3638" w:type="dxa"/>
            <w:tcBorders>
              <w:left w:val="single" w:sz="4" w:space="0" w:color="FFFFFF"/>
            </w:tcBorders>
            <w:shd w:val="clear" w:color="auto" w:fill="0070C0"/>
            <w:vAlign w:val="center"/>
          </w:tcPr>
          <w:p w14:paraId="72C13B6E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Link to the </w:t>
            </w:r>
            <w:r w:rsidR="0045110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Relevant </w:t>
            </w: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>Document</w:t>
            </w:r>
          </w:p>
        </w:tc>
      </w:tr>
      <w:tr w:rsidR="00F2310C" w14:paraId="75B62594" w14:textId="77777777" w:rsidTr="001D23E3">
        <w:trPr>
          <w:trHeight w:val="1654"/>
          <w:jc w:val="center"/>
        </w:trPr>
        <w:tc>
          <w:tcPr>
            <w:tcW w:w="1043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87DE9CA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17EA581" w14:textId="28E1BF5B" w:rsidR="008E370A" w:rsidRPr="001D23E3" w:rsidRDefault="004D550E" w:rsidP="008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Funded Research Project </w:t>
            </w:r>
            <w:r w:rsidR="00F2310C"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addressing </w:t>
            </w:r>
          </w:p>
          <w:p w14:paraId="62A00567" w14:textId="5C8C8DDA" w:rsidR="00F2310C" w:rsidRPr="001D23E3" w:rsidRDefault="004D550E" w:rsidP="008E3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  <w:t>Gender</w:t>
            </w:r>
          </w:p>
        </w:tc>
        <w:tc>
          <w:tcPr>
            <w:tcW w:w="363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FFC1B75" w14:textId="1964199A" w:rsidR="00F2310C" w:rsidRDefault="004D550E" w:rsidP="00F2310C">
            <w:pPr>
              <w:widowControl/>
              <w:jc w:val="center"/>
              <w:rPr>
                <w:sz w:val="24"/>
                <w:szCs w:val="24"/>
              </w:rPr>
            </w:pPr>
            <w:r w:rsidRPr="0045110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036EF61" wp14:editId="1F8AEBD2">
                  <wp:extent cx="438150" cy="554336"/>
                  <wp:effectExtent l="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0E" w14:paraId="3CAAC85F" w14:textId="77777777" w:rsidTr="001D23E3">
        <w:trPr>
          <w:trHeight w:val="1654"/>
          <w:jc w:val="center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47305A3" w14:textId="77777777" w:rsidR="004D550E" w:rsidRPr="008E370A" w:rsidRDefault="004D550E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642B295" w14:textId="56CC2A65" w:rsidR="004D550E" w:rsidRPr="001D23E3" w:rsidRDefault="004D550E" w:rsidP="004D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Activities</w:t>
            </w:r>
            <w:r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 addressing </w:t>
            </w:r>
          </w:p>
          <w:p w14:paraId="4BABE241" w14:textId="57C9E3A8" w:rsidR="004D550E" w:rsidRPr="001D23E3" w:rsidRDefault="004D550E" w:rsidP="004D550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1D23E3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  <w:t>Human Values and Professional Ethics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C13BF9E" w14:textId="041271A8" w:rsidR="004D550E" w:rsidRPr="000C5306" w:rsidRDefault="004D550E" w:rsidP="00F2310C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</w:pPr>
            <w:r w:rsidRPr="0045110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29EF453" wp14:editId="2F858812">
                  <wp:extent cx="438150" cy="554336"/>
                  <wp:effectExtent l="0" t="0" r="0" b="0"/>
                  <wp:docPr id="70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0C" w14:paraId="21A98B5E" w14:textId="77777777" w:rsidTr="001D23E3">
        <w:trPr>
          <w:trHeight w:val="1654"/>
          <w:jc w:val="center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7CC82F1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BC85236" w14:textId="73394651" w:rsidR="008E370A" w:rsidRPr="001D23E3" w:rsidRDefault="004D550E" w:rsidP="008E37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Activities</w:t>
            </w:r>
            <w:r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 </w:t>
            </w:r>
            <w:r w:rsidR="00F2310C"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addressing </w:t>
            </w:r>
          </w:p>
          <w:p w14:paraId="3F06A25B" w14:textId="77777777" w:rsidR="00F2310C" w:rsidRPr="001D23E3" w:rsidRDefault="00F2310C" w:rsidP="008E37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</w:pPr>
            <w:r w:rsidRPr="001D23E3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  <w:t>Environment and Sustainability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C8F547F" w14:textId="77777777" w:rsidR="00F2310C" w:rsidRDefault="00F2310C" w:rsidP="00F2310C">
            <w:pPr>
              <w:jc w:val="center"/>
            </w:pPr>
            <w:r w:rsidRPr="000C5306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E53733F" wp14:editId="177650B4">
                  <wp:extent cx="438150" cy="554336"/>
                  <wp:effectExtent l="0" t="0" r="0" b="0"/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0C" w14:paraId="66BCF5AB" w14:textId="77777777" w:rsidTr="001D23E3">
        <w:trPr>
          <w:trHeight w:val="1654"/>
          <w:jc w:val="center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054591D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EEB5758" w14:textId="3F498765" w:rsidR="008E370A" w:rsidRPr="001D23E3" w:rsidRDefault="004D550E" w:rsidP="008E37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Activities</w:t>
            </w:r>
            <w:r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 </w:t>
            </w:r>
            <w:r w:rsidR="00F2310C"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addressing</w:t>
            </w:r>
          </w:p>
          <w:p w14:paraId="6582B272" w14:textId="77777777" w:rsidR="00F2310C" w:rsidRPr="001D23E3" w:rsidRDefault="00F2310C" w:rsidP="008E370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</w:pPr>
            <w:r w:rsidRPr="001D23E3"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  <w:t>Gender issues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204A1B8" w14:textId="77777777" w:rsidR="00F2310C" w:rsidRDefault="00F2310C" w:rsidP="00F2310C">
            <w:pPr>
              <w:jc w:val="center"/>
            </w:pPr>
            <w:r w:rsidRPr="00F2310C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152461D" wp14:editId="53112B6E">
                  <wp:extent cx="438150" cy="554336"/>
                  <wp:effectExtent l="0" t="0" r="0" b="0"/>
                  <wp:docPr id="6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9B8D" w14:textId="77777777" w:rsidR="00F2310C" w:rsidRPr="00F2310C" w:rsidRDefault="00F2310C" w:rsidP="00F2310C">
      <w:pPr>
        <w:pStyle w:val="Default"/>
        <w:spacing w:line="360" w:lineRule="auto"/>
        <w:jc w:val="center"/>
        <w:rPr>
          <w:rFonts w:ascii="Verdana" w:eastAsia="Verdana" w:hAnsi="Verdana" w:cs="Verdana"/>
          <w:b/>
          <w:color w:val="FF0066"/>
        </w:rPr>
      </w:pPr>
    </w:p>
    <w:p w14:paraId="294168C9" w14:textId="77777777" w:rsidR="00F2310C" w:rsidRDefault="00F2310C" w:rsidP="00F2310C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14:paraId="4D5DA489" w14:textId="77777777" w:rsidR="00573233" w:rsidRDefault="00573233"/>
    <w:sectPr w:rsidR="00573233" w:rsidSect="0057323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57A0" w14:textId="77777777" w:rsidR="00FC404B" w:rsidRDefault="00FC404B" w:rsidP="00F2310C">
      <w:r>
        <w:separator/>
      </w:r>
    </w:p>
  </w:endnote>
  <w:endnote w:type="continuationSeparator" w:id="0">
    <w:p w14:paraId="6B96E449" w14:textId="77777777" w:rsidR="00FC404B" w:rsidRDefault="00FC404B" w:rsidP="00F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406C" w14:textId="77777777" w:rsidR="00FC404B" w:rsidRDefault="00FC404B" w:rsidP="00F2310C">
      <w:r>
        <w:separator/>
      </w:r>
    </w:p>
  </w:footnote>
  <w:footnote w:type="continuationSeparator" w:id="0">
    <w:p w14:paraId="1A4ADFBE" w14:textId="77777777" w:rsidR="00FC404B" w:rsidRDefault="00FC404B" w:rsidP="00F2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F85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EFCFB3F" wp14:editId="0A3F809F">
          <wp:simplePos x="0" y="0"/>
          <wp:positionH relativeFrom="column">
            <wp:posOffset>-513080</wp:posOffset>
          </wp:positionH>
          <wp:positionV relativeFrom="paragraph">
            <wp:posOffset>-266065</wp:posOffset>
          </wp:positionV>
          <wp:extent cx="842010" cy="1009650"/>
          <wp:effectExtent l="19050" t="0" r="0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14:paraId="35919E39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14:paraId="2E6FC2C1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C5B"/>
    <w:multiLevelType w:val="multilevel"/>
    <w:tmpl w:val="20CC9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0C"/>
    <w:rsid w:val="000419C8"/>
    <w:rsid w:val="000C4A6B"/>
    <w:rsid w:val="001D23E3"/>
    <w:rsid w:val="001E18AE"/>
    <w:rsid w:val="002D03BE"/>
    <w:rsid w:val="00451101"/>
    <w:rsid w:val="00466C32"/>
    <w:rsid w:val="004D550E"/>
    <w:rsid w:val="00534208"/>
    <w:rsid w:val="00573233"/>
    <w:rsid w:val="0066371D"/>
    <w:rsid w:val="006902E8"/>
    <w:rsid w:val="008C63D7"/>
    <w:rsid w:val="008E370A"/>
    <w:rsid w:val="00A13EAD"/>
    <w:rsid w:val="00AB580D"/>
    <w:rsid w:val="00AE718D"/>
    <w:rsid w:val="00CE7252"/>
    <w:rsid w:val="00D00D28"/>
    <w:rsid w:val="00DF7A32"/>
    <w:rsid w:val="00F03BE9"/>
    <w:rsid w:val="00F2310C"/>
    <w:rsid w:val="00F26480"/>
    <w:rsid w:val="00F27BE2"/>
    <w:rsid w:val="00FC4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7FDA"/>
  <w15:docId w15:val="{623FD83C-41DF-4793-B996-66A0237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10C"/>
    <w:pPr>
      <w:widowControl w:val="0"/>
      <w:spacing w:after="0" w:line="240" w:lineRule="auto"/>
    </w:pPr>
    <w:rPr>
      <w:rFonts w:ascii="Georgia" w:eastAsia="Georgia" w:hAnsi="Georgia" w:cs="Georg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0C"/>
  </w:style>
  <w:style w:type="paragraph" w:styleId="Footer">
    <w:name w:val="footer"/>
    <w:basedOn w:val="Normal"/>
    <w:link w:val="FooterChar"/>
    <w:uiPriority w:val="99"/>
    <w:semiHidden/>
    <w:unhideWhenUsed/>
    <w:rsid w:val="00F2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10C"/>
  </w:style>
  <w:style w:type="paragraph" w:customStyle="1" w:styleId="Default">
    <w:name w:val="Default"/>
    <w:rsid w:val="00F23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0C"/>
    <w:rPr>
      <w:rFonts w:ascii="Tahoma" w:eastAsia="Georgi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51101"/>
    <w:pPr>
      <w:autoSpaceDE w:val="0"/>
      <w:autoSpaceDN w:val="0"/>
    </w:pPr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51101"/>
    <w:rPr>
      <w:rFonts w:ascii="Verdana" w:eastAsia="Verdana" w:hAnsi="Verdana" w:cs="Verdan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I/1.3.1/UGC/UGC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I/1.3.1/AG/AG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Criterion-I/1.3.1/AE/A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/1.3.1/AH/AH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Kongu Arts Collage</cp:lastModifiedBy>
  <cp:revision>4</cp:revision>
  <dcterms:created xsi:type="dcterms:W3CDTF">2023-03-16T05:08:00Z</dcterms:created>
  <dcterms:modified xsi:type="dcterms:W3CDTF">2023-03-16T05:11:00Z</dcterms:modified>
</cp:coreProperties>
</file>